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9438" w14:textId="77777777" w:rsidR="00C06BBC" w:rsidRPr="000B0FC0" w:rsidRDefault="00C06BBC" w:rsidP="00C06BBC">
      <w:pPr>
        <w:jc w:val="center"/>
        <w:rPr>
          <w:b/>
          <w:sz w:val="28"/>
          <w:szCs w:val="28"/>
        </w:rPr>
      </w:pPr>
      <w:r w:rsidRPr="000B0FC0">
        <w:rPr>
          <w:b/>
          <w:sz w:val="28"/>
          <w:szCs w:val="28"/>
        </w:rPr>
        <w:t>American Blind Bowling Association</w:t>
      </w:r>
    </w:p>
    <w:p w14:paraId="4CDDEB1B" w14:textId="77777777" w:rsidR="00C06BBC" w:rsidRPr="000B0FC0" w:rsidRDefault="00C06BBC" w:rsidP="00C06BBC">
      <w:pPr>
        <w:jc w:val="center"/>
        <w:rPr>
          <w:b/>
          <w:sz w:val="28"/>
          <w:szCs w:val="28"/>
        </w:rPr>
      </w:pPr>
      <w:r w:rsidRPr="000B0FC0">
        <w:rPr>
          <w:b/>
          <w:sz w:val="28"/>
          <w:szCs w:val="28"/>
        </w:rPr>
        <w:t>Wayne Keeney Fund Policy</w:t>
      </w:r>
    </w:p>
    <w:p w14:paraId="78913E93" w14:textId="77777777" w:rsidR="00C06BBC" w:rsidRPr="000B0FC0" w:rsidRDefault="00C06BBC" w:rsidP="00C06BBC">
      <w:pPr>
        <w:rPr>
          <w:b/>
          <w:sz w:val="28"/>
          <w:szCs w:val="28"/>
        </w:rPr>
      </w:pPr>
    </w:p>
    <w:p w14:paraId="771A9073" w14:textId="77777777" w:rsidR="00C06BBC" w:rsidRPr="000B0FC0" w:rsidRDefault="00C06BBC" w:rsidP="00C06BBC">
      <w:pPr>
        <w:rPr>
          <w:b/>
          <w:sz w:val="28"/>
          <w:szCs w:val="28"/>
        </w:rPr>
      </w:pPr>
      <w:r w:rsidRPr="000B0FC0">
        <w:rPr>
          <w:b/>
          <w:sz w:val="28"/>
          <w:szCs w:val="28"/>
        </w:rPr>
        <w:t xml:space="preserve">This fund was established several years ago in honor of Past President </w:t>
      </w:r>
    </w:p>
    <w:p w14:paraId="51248024" w14:textId="77777777" w:rsidR="00C06BBC" w:rsidRPr="000B0FC0" w:rsidRDefault="00C06BBC" w:rsidP="00C06BBC">
      <w:pPr>
        <w:rPr>
          <w:b/>
          <w:sz w:val="28"/>
          <w:szCs w:val="28"/>
        </w:rPr>
      </w:pPr>
      <w:r w:rsidRPr="000B0FC0">
        <w:rPr>
          <w:b/>
          <w:sz w:val="28"/>
          <w:szCs w:val="28"/>
        </w:rPr>
        <w:t xml:space="preserve">Wayne </w:t>
      </w:r>
      <w:proofErr w:type="gramStart"/>
      <w:r w:rsidRPr="000B0FC0">
        <w:rPr>
          <w:b/>
          <w:sz w:val="28"/>
          <w:szCs w:val="28"/>
        </w:rPr>
        <w:t>Keeney</w:t>
      </w:r>
      <w:r>
        <w:rPr>
          <w:b/>
          <w:sz w:val="28"/>
          <w:szCs w:val="28"/>
        </w:rPr>
        <w:t xml:space="preserve"> </w:t>
      </w:r>
      <w:r w:rsidRPr="000B0FC0">
        <w:rPr>
          <w:b/>
          <w:sz w:val="28"/>
          <w:szCs w:val="28"/>
        </w:rPr>
        <w:t>,</w:t>
      </w:r>
      <w:proofErr w:type="gramEnd"/>
      <w:r w:rsidRPr="000B0FC0">
        <w:rPr>
          <w:b/>
          <w:sz w:val="28"/>
          <w:szCs w:val="28"/>
        </w:rPr>
        <w:t xml:space="preserve"> who was a great supporter of ABBA and blind bowling.</w:t>
      </w:r>
    </w:p>
    <w:p w14:paraId="0054C25E" w14:textId="77777777" w:rsidR="00C06BBC" w:rsidRPr="000B0FC0" w:rsidRDefault="00C06BBC" w:rsidP="00C06BBC">
      <w:pPr>
        <w:rPr>
          <w:b/>
          <w:sz w:val="28"/>
          <w:szCs w:val="28"/>
        </w:rPr>
      </w:pPr>
      <w:r w:rsidRPr="000B0FC0">
        <w:rPr>
          <w:b/>
          <w:sz w:val="28"/>
          <w:szCs w:val="28"/>
        </w:rPr>
        <w:t>Purposes of the fund:</w:t>
      </w:r>
    </w:p>
    <w:p w14:paraId="4EB14918" w14:textId="77777777" w:rsidR="00C06BBC" w:rsidRPr="000B0FC0" w:rsidRDefault="00C06BBC" w:rsidP="00C06BBC">
      <w:pPr>
        <w:rPr>
          <w:b/>
          <w:sz w:val="28"/>
          <w:szCs w:val="28"/>
        </w:rPr>
      </w:pPr>
      <w:r w:rsidRPr="000B0FC0">
        <w:rPr>
          <w:b/>
          <w:sz w:val="28"/>
          <w:szCs w:val="28"/>
        </w:rPr>
        <w:t>1. Help a bowler who exhibits hardship to attend a tournament. The grant may be a minimum of $500 to cover travel and hotel expenses plus the payment to cover tournament and Masters’ entry fees. Any additional payment will be determined by the Past Presidents Committee. These may be paid directly by ABBA.</w:t>
      </w:r>
    </w:p>
    <w:p w14:paraId="024DF95D" w14:textId="77777777" w:rsidR="00C06BBC" w:rsidRPr="000B0FC0" w:rsidRDefault="00C06BBC" w:rsidP="00C06BBC">
      <w:pPr>
        <w:rPr>
          <w:b/>
          <w:sz w:val="28"/>
          <w:szCs w:val="28"/>
        </w:rPr>
      </w:pPr>
      <w:r w:rsidRPr="000B0FC0">
        <w:rPr>
          <w:b/>
          <w:sz w:val="28"/>
          <w:szCs w:val="28"/>
        </w:rPr>
        <w:t xml:space="preserve">2. Assist a newly formed or expending league to obtain guide rails for its bowlers. </w:t>
      </w:r>
    </w:p>
    <w:p w14:paraId="046405E8" w14:textId="77777777" w:rsidR="00C06BBC" w:rsidRPr="000B0FC0" w:rsidRDefault="00C06BBC" w:rsidP="00C06BBC">
      <w:pPr>
        <w:rPr>
          <w:b/>
          <w:sz w:val="28"/>
          <w:szCs w:val="28"/>
        </w:rPr>
      </w:pPr>
      <w:r w:rsidRPr="000B0FC0">
        <w:rPr>
          <w:b/>
          <w:sz w:val="28"/>
          <w:szCs w:val="28"/>
        </w:rPr>
        <w:t xml:space="preserve">Unassigned profits from prior tournaments may be deposited into this fund. Disbursements from the fund will be made by the ABBA Secretary-Treasurer with approval from the Past Presidents Committee. </w:t>
      </w:r>
    </w:p>
    <w:p w14:paraId="0C4353B4" w14:textId="77777777" w:rsidR="00C06BBC" w:rsidRPr="000B0FC0" w:rsidRDefault="00C06BBC" w:rsidP="00C06BBC">
      <w:pPr>
        <w:rPr>
          <w:b/>
          <w:sz w:val="28"/>
          <w:szCs w:val="28"/>
        </w:rPr>
      </w:pPr>
      <w:r w:rsidRPr="000B0FC0">
        <w:rPr>
          <w:b/>
          <w:sz w:val="28"/>
          <w:szCs w:val="28"/>
        </w:rPr>
        <w:t>Requirements for funding:</w:t>
      </w:r>
    </w:p>
    <w:p w14:paraId="0DEED044" w14:textId="77777777" w:rsidR="00C06BBC" w:rsidRPr="000B0FC0" w:rsidRDefault="00C06BBC" w:rsidP="00C06BBC">
      <w:pPr>
        <w:rPr>
          <w:b/>
          <w:sz w:val="28"/>
          <w:szCs w:val="28"/>
        </w:rPr>
      </w:pPr>
      <w:r w:rsidRPr="000B0FC0">
        <w:rPr>
          <w:b/>
          <w:sz w:val="28"/>
          <w:szCs w:val="28"/>
        </w:rPr>
        <w:t>1. An individual must be an ABBA member in a sanctioned league for at least one year. Or a new league must be duly sanctioned with ABBA.</w:t>
      </w:r>
    </w:p>
    <w:p w14:paraId="1DB8678C" w14:textId="77777777" w:rsidR="00C06BBC" w:rsidRPr="000B0FC0" w:rsidRDefault="00C06BBC" w:rsidP="00C06BBC">
      <w:pPr>
        <w:rPr>
          <w:b/>
          <w:sz w:val="28"/>
          <w:szCs w:val="28"/>
        </w:rPr>
      </w:pPr>
      <w:r w:rsidRPr="000B0FC0">
        <w:rPr>
          <w:b/>
          <w:sz w:val="28"/>
          <w:szCs w:val="28"/>
        </w:rPr>
        <w:t xml:space="preserve">2. The bowler should exhibit some interest in promoting blind bowler, such as serving as an officer, doing fund-raising for the </w:t>
      </w:r>
      <w:proofErr w:type="gramStart"/>
      <w:r w:rsidRPr="000B0FC0">
        <w:rPr>
          <w:b/>
          <w:sz w:val="28"/>
          <w:szCs w:val="28"/>
        </w:rPr>
        <w:t>league</w:t>
      </w:r>
      <w:proofErr w:type="gramEnd"/>
      <w:r w:rsidRPr="000B0FC0">
        <w:rPr>
          <w:b/>
          <w:sz w:val="28"/>
          <w:szCs w:val="28"/>
        </w:rPr>
        <w:t xml:space="preserve"> or providing other community service.</w:t>
      </w:r>
    </w:p>
    <w:p w14:paraId="46692433" w14:textId="77777777" w:rsidR="00C06BBC" w:rsidRPr="000B0FC0" w:rsidRDefault="00C06BBC" w:rsidP="00C06BBC">
      <w:pPr>
        <w:rPr>
          <w:b/>
          <w:sz w:val="28"/>
          <w:szCs w:val="28"/>
        </w:rPr>
      </w:pPr>
      <w:r w:rsidRPr="000B0FC0">
        <w:rPr>
          <w:b/>
          <w:sz w:val="28"/>
          <w:szCs w:val="28"/>
        </w:rPr>
        <w:t>3. Financial need must be demonstrated, such as limited monthly income or resources to cover participation at a national tournament or for a league to purchase guide rails.</w:t>
      </w:r>
    </w:p>
    <w:p w14:paraId="4A9E9729" w14:textId="77777777" w:rsidR="00C06BBC" w:rsidRPr="000B0FC0" w:rsidRDefault="00C06BBC" w:rsidP="00C06BBC">
      <w:pPr>
        <w:rPr>
          <w:b/>
          <w:sz w:val="28"/>
          <w:szCs w:val="28"/>
        </w:rPr>
      </w:pPr>
      <w:r w:rsidRPr="000B0FC0">
        <w:rPr>
          <w:b/>
          <w:sz w:val="28"/>
          <w:szCs w:val="28"/>
        </w:rPr>
        <w:lastRenderedPageBreak/>
        <w:t>4. An application must be submitted to the Past Presidents Committee for consideration. The deadline fo</w:t>
      </w:r>
      <w:r>
        <w:rPr>
          <w:b/>
          <w:sz w:val="28"/>
          <w:szCs w:val="28"/>
        </w:rPr>
        <w:t>r tournament funding is November</w:t>
      </w:r>
      <w:r w:rsidRPr="000B0FC0">
        <w:rPr>
          <w:b/>
          <w:sz w:val="28"/>
          <w:szCs w:val="28"/>
        </w:rPr>
        <w:t xml:space="preserve"> 1</w:t>
      </w:r>
      <w:r w:rsidRPr="000B0FC0">
        <w:rPr>
          <w:b/>
          <w:sz w:val="28"/>
          <w:szCs w:val="28"/>
          <w:vertAlign w:val="superscript"/>
        </w:rPr>
        <w:t>st</w:t>
      </w:r>
      <w:r w:rsidRPr="000B0FC0">
        <w:rPr>
          <w:b/>
          <w:sz w:val="28"/>
          <w:szCs w:val="28"/>
        </w:rPr>
        <w:t xml:space="preserve">. Committee members will review applications and </w:t>
      </w:r>
      <w:proofErr w:type="gramStart"/>
      <w:r w:rsidRPr="000B0FC0">
        <w:rPr>
          <w:b/>
          <w:sz w:val="28"/>
          <w:szCs w:val="28"/>
        </w:rPr>
        <w:t>make a decision</w:t>
      </w:r>
      <w:proofErr w:type="gramEnd"/>
      <w:r w:rsidRPr="000B0FC0">
        <w:rPr>
          <w:b/>
          <w:sz w:val="28"/>
          <w:szCs w:val="28"/>
        </w:rPr>
        <w:t xml:space="preserve"> by February 1</w:t>
      </w:r>
      <w:r w:rsidRPr="000B0FC0">
        <w:rPr>
          <w:b/>
          <w:sz w:val="28"/>
          <w:szCs w:val="28"/>
          <w:vertAlign w:val="superscript"/>
        </w:rPr>
        <w:t>st</w:t>
      </w:r>
      <w:r w:rsidRPr="000B0FC0">
        <w:rPr>
          <w:b/>
          <w:sz w:val="28"/>
          <w:szCs w:val="28"/>
        </w:rPr>
        <w:t xml:space="preserve">. They will notify recipients within ten days so they can </w:t>
      </w:r>
      <w:proofErr w:type="gramStart"/>
      <w:r w:rsidRPr="000B0FC0">
        <w:rPr>
          <w:b/>
          <w:sz w:val="28"/>
          <w:szCs w:val="28"/>
        </w:rPr>
        <w:t>make arrangements</w:t>
      </w:r>
      <w:proofErr w:type="gramEnd"/>
      <w:r w:rsidRPr="000B0FC0">
        <w:rPr>
          <w:b/>
          <w:sz w:val="28"/>
          <w:szCs w:val="28"/>
        </w:rPr>
        <w:t xml:space="preserve"> to attend the tournament. There is no specific deadline for applications to cover the purchase of guide rails.</w:t>
      </w:r>
    </w:p>
    <w:p w14:paraId="4119E98B" w14:textId="77777777" w:rsidR="00C06BBC" w:rsidRPr="000B0FC0" w:rsidRDefault="00C06BBC" w:rsidP="00C06BBC">
      <w:pPr>
        <w:rPr>
          <w:b/>
          <w:bCs/>
          <w:sz w:val="28"/>
          <w:szCs w:val="28"/>
        </w:rPr>
      </w:pPr>
      <w:r w:rsidRPr="000B0FC0">
        <w:rPr>
          <w:b/>
          <w:sz w:val="28"/>
          <w:szCs w:val="28"/>
        </w:rPr>
        <w:t xml:space="preserve">The recipient will be introduced at the annual convention and/or dance. The individual should also write a short article for the fall issue of the </w:t>
      </w:r>
      <w:r w:rsidRPr="000B0FC0">
        <w:rPr>
          <w:b/>
          <w:sz w:val="28"/>
          <w:szCs w:val="28"/>
          <w:u w:val="single"/>
        </w:rPr>
        <w:t>Blind Bowler</w:t>
      </w:r>
      <w:r w:rsidRPr="000B0FC0">
        <w:rPr>
          <w:b/>
          <w:sz w:val="28"/>
          <w:szCs w:val="28"/>
        </w:rPr>
        <w:t xml:space="preserve"> </w:t>
      </w:r>
      <w:r w:rsidRPr="000B0FC0">
        <w:rPr>
          <w:b/>
          <w:bCs/>
          <w:sz w:val="28"/>
          <w:szCs w:val="28"/>
        </w:rPr>
        <w:t>briefly reviewing the tournament experience. Leagues receiving funds should also write an article on how the funds have benefited their new league.</w:t>
      </w:r>
      <w:r w:rsidRPr="000B0FC0">
        <w:rPr>
          <w:b/>
          <w:sz w:val="28"/>
          <w:szCs w:val="28"/>
        </w:rPr>
        <w:t xml:space="preserve">                  </w:t>
      </w:r>
    </w:p>
    <w:p w14:paraId="1A2157AF" w14:textId="77777777" w:rsidR="00C06BBC" w:rsidRPr="000B0FC0" w:rsidRDefault="00C06BBC" w:rsidP="00C06BBC">
      <w:pPr>
        <w:pStyle w:val="htmlbody"/>
        <w:spacing w:before="0" w:beforeAutospacing="0" w:after="0" w:afterAutospacing="0"/>
        <w:jc w:val="center"/>
        <w:rPr>
          <w:rFonts w:ascii="Arial" w:hAnsi="Arial"/>
          <w:b/>
          <w:sz w:val="28"/>
          <w:szCs w:val="28"/>
        </w:rPr>
      </w:pPr>
      <w:r w:rsidRPr="000B0FC0">
        <w:rPr>
          <w:rFonts w:ascii="Arial" w:hAnsi="Arial"/>
          <w:b/>
          <w:sz w:val="28"/>
          <w:szCs w:val="28"/>
        </w:rPr>
        <w:t xml:space="preserve"> </w:t>
      </w:r>
    </w:p>
    <w:p w14:paraId="0C2D946B" w14:textId="77777777" w:rsidR="00C06BBC" w:rsidRPr="000B0FC0" w:rsidRDefault="00C06BBC" w:rsidP="00C06BBC">
      <w:pPr>
        <w:pStyle w:val="htmlbody"/>
        <w:spacing w:before="0" w:beforeAutospacing="0" w:after="0" w:afterAutospacing="0"/>
        <w:ind w:left="1440" w:firstLine="720"/>
        <w:rPr>
          <w:rFonts w:ascii="Arial" w:hAnsi="Arial"/>
          <w:b/>
          <w:bCs/>
          <w:sz w:val="28"/>
          <w:szCs w:val="28"/>
        </w:rPr>
      </w:pPr>
      <w:r w:rsidRPr="000B0FC0">
        <w:rPr>
          <w:rFonts w:ascii="Arial" w:hAnsi="Arial"/>
          <w:b/>
          <w:bCs/>
          <w:sz w:val="28"/>
          <w:szCs w:val="28"/>
        </w:rPr>
        <w:t>American Blind Bowling Association</w:t>
      </w:r>
    </w:p>
    <w:p w14:paraId="4BA3770E" w14:textId="77777777" w:rsidR="00C06BBC" w:rsidRPr="000B0FC0" w:rsidRDefault="00C06BBC" w:rsidP="00C06BBC">
      <w:pPr>
        <w:pStyle w:val="htmlbody"/>
        <w:spacing w:before="0" w:beforeAutospacing="0" w:after="0" w:afterAutospacing="0"/>
        <w:jc w:val="center"/>
        <w:rPr>
          <w:rFonts w:ascii="Arial" w:hAnsi="Arial"/>
          <w:b/>
          <w:bCs/>
          <w:sz w:val="28"/>
          <w:szCs w:val="28"/>
        </w:rPr>
      </w:pPr>
      <w:r w:rsidRPr="000B0FC0">
        <w:rPr>
          <w:rFonts w:ascii="Arial" w:hAnsi="Arial"/>
          <w:b/>
          <w:bCs/>
          <w:sz w:val="28"/>
          <w:szCs w:val="28"/>
        </w:rPr>
        <w:t xml:space="preserve">Application – Wayne Keeney Fund </w:t>
      </w:r>
    </w:p>
    <w:p w14:paraId="591B380A" w14:textId="77777777" w:rsidR="00C06BBC" w:rsidRPr="000B0FC0" w:rsidRDefault="00C06BBC" w:rsidP="00C06BBC">
      <w:pPr>
        <w:pStyle w:val="htmlbody"/>
        <w:spacing w:before="0" w:beforeAutospacing="0" w:after="0" w:afterAutospacing="0"/>
        <w:jc w:val="center"/>
        <w:rPr>
          <w:rFonts w:ascii="Arial" w:hAnsi="Arial"/>
          <w:b/>
          <w:bCs/>
          <w:sz w:val="28"/>
          <w:szCs w:val="28"/>
        </w:rPr>
      </w:pPr>
      <w:r w:rsidRPr="000B0FC0">
        <w:rPr>
          <w:rFonts w:ascii="Arial" w:hAnsi="Arial"/>
          <w:b/>
          <w:bCs/>
          <w:sz w:val="28"/>
          <w:szCs w:val="28"/>
        </w:rPr>
        <w:t>Tournament Participation</w:t>
      </w:r>
    </w:p>
    <w:p w14:paraId="0441BD51" w14:textId="77777777" w:rsidR="00C06BBC" w:rsidRPr="000B0FC0" w:rsidRDefault="00C06BBC" w:rsidP="00C06BBC">
      <w:pPr>
        <w:pStyle w:val="htmlbody"/>
        <w:spacing w:before="0" w:beforeAutospacing="0" w:after="0" w:afterAutospacing="0"/>
        <w:jc w:val="center"/>
        <w:rPr>
          <w:rFonts w:ascii="Arial" w:hAnsi="Arial"/>
          <w:b/>
          <w:bCs/>
          <w:sz w:val="28"/>
          <w:szCs w:val="28"/>
        </w:rPr>
      </w:pPr>
    </w:p>
    <w:p w14:paraId="69086C31" w14:textId="77777777" w:rsidR="00C06BBC" w:rsidRDefault="00C06BBC" w:rsidP="00C06BBC">
      <w:pPr>
        <w:rPr>
          <w:rFonts w:eastAsia="Arial Unicode MS" w:cs="Arial"/>
          <w:b/>
          <w:sz w:val="28"/>
          <w:szCs w:val="28"/>
        </w:rPr>
      </w:pPr>
    </w:p>
    <w:p w14:paraId="032B949B" w14:textId="77777777" w:rsidR="00C06BBC" w:rsidRDefault="00C06BBC" w:rsidP="00C06BBC">
      <w:pPr>
        <w:pStyle w:val="NoSpacing"/>
      </w:pPr>
    </w:p>
    <w:p w14:paraId="39F0BB00" w14:textId="77777777" w:rsidR="00C06BBC" w:rsidRPr="000B0FC0" w:rsidRDefault="00C06BBC" w:rsidP="00C06BBC">
      <w:pPr>
        <w:pStyle w:val="htmlbody"/>
        <w:spacing w:before="0" w:beforeAutospacing="0" w:after="0" w:afterAutospacing="0"/>
        <w:rPr>
          <w:rFonts w:ascii="Arial" w:hAnsi="Arial"/>
          <w:b/>
          <w:bCs/>
          <w:sz w:val="28"/>
          <w:szCs w:val="28"/>
        </w:rPr>
      </w:pPr>
      <w:proofErr w:type="gramStart"/>
      <w:r w:rsidRPr="000B0FC0">
        <w:rPr>
          <w:rFonts w:ascii="Arial" w:hAnsi="Arial"/>
          <w:b/>
          <w:bCs/>
          <w:sz w:val="28"/>
          <w:szCs w:val="28"/>
        </w:rPr>
        <w:t>Name:_</w:t>
      </w:r>
      <w:proofErr w:type="gramEnd"/>
      <w:r w:rsidRPr="000B0FC0">
        <w:rPr>
          <w:rFonts w:ascii="Arial" w:hAnsi="Arial"/>
          <w:b/>
          <w:bCs/>
          <w:sz w:val="28"/>
          <w:szCs w:val="28"/>
        </w:rPr>
        <w:t>________________________________________________</w:t>
      </w:r>
    </w:p>
    <w:p w14:paraId="6342CDC9"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Address: _______________________________________________</w:t>
      </w:r>
    </w:p>
    <w:p w14:paraId="14DD803F"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City ______________________ State _____ Zip _______________</w:t>
      </w:r>
    </w:p>
    <w:p w14:paraId="108DBDC4" w14:textId="77777777" w:rsidR="00C06BBC" w:rsidRPr="000B0FC0" w:rsidRDefault="00C06BBC" w:rsidP="00C06BBC">
      <w:pPr>
        <w:pStyle w:val="htmlbody"/>
        <w:spacing w:before="0" w:beforeAutospacing="0" w:after="0" w:afterAutospacing="0"/>
        <w:rPr>
          <w:rFonts w:ascii="Arial" w:hAnsi="Arial"/>
          <w:b/>
          <w:bCs/>
          <w:sz w:val="28"/>
          <w:szCs w:val="28"/>
          <w:u w:val="single"/>
        </w:rPr>
      </w:pPr>
      <w:r w:rsidRPr="000B0FC0">
        <w:rPr>
          <w:rFonts w:ascii="Arial" w:hAnsi="Arial"/>
          <w:b/>
          <w:bCs/>
          <w:sz w:val="28"/>
          <w:szCs w:val="28"/>
        </w:rPr>
        <w:t xml:space="preserve">Phone: </w:t>
      </w:r>
      <w:proofErr w:type="gramStart"/>
      <w:r w:rsidRPr="000B0FC0">
        <w:rPr>
          <w:rFonts w:ascii="Arial" w:hAnsi="Arial"/>
          <w:b/>
          <w:bCs/>
          <w:sz w:val="28"/>
          <w:szCs w:val="28"/>
          <w:u w:val="single"/>
        </w:rPr>
        <w:t xml:space="preserve">(  </w:t>
      </w:r>
      <w:proofErr w:type="gramEnd"/>
      <w:r w:rsidRPr="000B0FC0">
        <w:rPr>
          <w:rFonts w:ascii="Arial" w:hAnsi="Arial"/>
          <w:b/>
          <w:bCs/>
          <w:sz w:val="28"/>
          <w:szCs w:val="28"/>
          <w:u w:val="single"/>
        </w:rPr>
        <w:t xml:space="preserve">   )__________________________</w:t>
      </w:r>
    </w:p>
    <w:p w14:paraId="28B5C99E"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E-mail: ______________________________</w:t>
      </w:r>
    </w:p>
    <w:p w14:paraId="61047BD4"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ABBA League: __________________________________________</w:t>
      </w:r>
    </w:p>
    <w:p w14:paraId="040F4E29"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Sanction #: _____________________</w:t>
      </w:r>
    </w:p>
    <w:p w14:paraId="5A361BB6" w14:textId="77777777" w:rsidR="00C06BBC" w:rsidRPr="000B0FC0" w:rsidRDefault="00C06BBC" w:rsidP="00C06BBC">
      <w:pPr>
        <w:pStyle w:val="htmlbody"/>
        <w:spacing w:before="0" w:beforeAutospacing="0" w:after="0" w:afterAutospacing="0"/>
        <w:rPr>
          <w:rFonts w:ascii="Arial" w:hAnsi="Arial"/>
          <w:b/>
          <w:bCs/>
          <w:sz w:val="28"/>
          <w:szCs w:val="28"/>
        </w:rPr>
      </w:pPr>
    </w:p>
    <w:p w14:paraId="68D20462"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Please explain in 50 words or less why you would like to attend an ABBA national bowling tournament.</w:t>
      </w:r>
    </w:p>
    <w:p w14:paraId="5BFF19B0" w14:textId="77777777" w:rsidR="00C06BBC" w:rsidRPr="000B0FC0" w:rsidRDefault="00C06BBC" w:rsidP="00C06BBC">
      <w:pPr>
        <w:pStyle w:val="Heading4"/>
        <w:jc w:val="center"/>
        <w:rPr>
          <w:rFonts w:asciiTheme="minorHAnsi" w:hAnsiTheme="minorHAnsi"/>
          <w:sz w:val="24"/>
          <w:szCs w:val="24"/>
        </w:rPr>
      </w:pPr>
    </w:p>
    <w:p w14:paraId="648958F7" w14:textId="77777777" w:rsidR="00C06BBC" w:rsidRPr="000B0FC0" w:rsidRDefault="00C06BBC" w:rsidP="00C06BBC">
      <w:pPr>
        <w:rPr>
          <w:b/>
          <w:sz w:val="28"/>
        </w:rPr>
      </w:pPr>
    </w:p>
    <w:p w14:paraId="0426E861" w14:textId="77777777" w:rsidR="00C06BBC" w:rsidRPr="000B0FC0" w:rsidRDefault="00C06BBC" w:rsidP="00C06BBC">
      <w:pPr>
        <w:rPr>
          <w:b/>
          <w:sz w:val="28"/>
        </w:rPr>
      </w:pPr>
    </w:p>
    <w:p w14:paraId="63AD9340" w14:textId="77777777" w:rsidR="00C06BBC" w:rsidRPr="000B0FC0" w:rsidRDefault="00C06BBC" w:rsidP="00C06BBC">
      <w:pPr>
        <w:rPr>
          <w:b/>
          <w:sz w:val="28"/>
        </w:rPr>
      </w:pPr>
    </w:p>
    <w:p w14:paraId="14F6D911" w14:textId="77777777" w:rsidR="00C06BBC" w:rsidRPr="000B0FC0" w:rsidRDefault="00C06BBC" w:rsidP="00C06BBC">
      <w:pPr>
        <w:rPr>
          <w:b/>
          <w:sz w:val="28"/>
        </w:rPr>
      </w:pPr>
    </w:p>
    <w:p w14:paraId="5CF21A58" w14:textId="77777777" w:rsidR="00C06BBC" w:rsidRPr="000B0FC0" w:rsidRDefault="00C06BBC" w:rsidP="00C06BBC">
      <w:pPr>
        <w:rPr>
          <w:b/>
          <w:sz w:val="28"/>
        </w:rPr>
      </w:pPr>
    </w:p>
    <w:p w14:paraId="4EE99283" w14:textId="77777777" w:rsidR="00C06BBC" w:rsidRPr="000B0FC0" w:rsidRDefault="00C06BBC" w:rsidP="00C06BBC">
      <w:pPr>
        <w:rPr>
          <w:b/>
          <w:sz w:val="28"/>
        </w:rPr>
      </w:pPr>
      <w:r w:rsidRPr="000B0FC0">
        <w:rPr>
          <w:b/>
          <w:sz w:val="28"/>
        </w:rPr>
        <w:t xml:space="preserve">Have you attended an ABBA national tournament in the past? </w:t>
      </w:r>
    </w:p>
    <w:p w14:paraId="71A67EAF" w14:textId="77777777" w:rsidR="00C06BBC" w:rsidRPr="000B0FC0" w:rsidRDefault="00C06BBC" w:rsidP="00C06BBC">
      <w:pPr>
        <w:rPr>
          <w:b/>
          <w:sz w:val="28"/>
        </w:rPr>
      </w:pPr>
      <w:r w:rsidRPr="000B0FC0">
        <w:rPr>
          <w:b/>
          <w:sz w:val="28"/>
        </w:rPr>
        <w:t>Yes ___ No___</w:t>
      </w:r>
    </w:p>
    <w:p w14:paraId="1B56EA46" w14:textId="77777777" w:rsidR="00C06BBC" w:rsidRPr="000B0FC0" w:rsidRDefault="00C06BBC" w:rsidP="00C06BBC">
      <w:pPr>
        <w:rPr>
          <w:b/>
          <w:sz w:val="28"/>
        </w:rPr>
      </w:pPr>
    </w:p>
    <w:p w14:paraId="70664C14"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Briefly describe the financial resources available to you (monthly income, savings):</w:t>
      </w:r>
    </w:p>
    <w:p w14:paraId="1F819480" w14:textId="77777777" w:rsidR="00C06BBC" w:rsidRPr="000B0FC0" w:rsidRDefault="00C06BBC" w:rsidP="00C06BBC">
      <w:pPr>
        <w:pBdr>
          <w:bottom w:val="single" w:sz="12" w:space="1" w:color="auto"/>
        </w:pBdr>
        <w:rPr>
          <w:b/>
          <w:sz w:val="28"/>
        </w:rPr>
      </w:pPr>
    </w:p>
    <w:p w14:paraId="492AC871" w14:textId="77777777" w:rsidR="00C06BBC" w:rsidRPr="000B0FC0" w:rsidRDefault="00C06BBC" w:rsidP="00C06BBC">
      <w:pPr>
        <w:pStyle w:val="Heading4"/>
        <w:jc w:val="center"/>
        <w:rPr>
          <w:rFonts w:asciiTheme="minorHAnsi" w:hAnsiTheme="minorHAnsi"/>
          <w:sz w:val="24"/>
          <w:szCs w:val="24"/>
        </w:rPr>
      </w:pPr>
    </w:p>
    <w:p w14:paraId="09587E02" w14:textId="77777777" w:rsidR="00C06BBC" w:rsidRPr="000B0FC0" w:rsidRDefault="00C06BBC" w:rsidP="00C06BBC">
      <w:pPr>
        <w:pBdr>
          <w:bottom w:val="single" w:sz="12" w:space="1" w:color="auto"/>
        </w:pBdr>
        <w:rPr>
          <w:b/>
          <w:sz w:val="28"/>
        </w:rPr>
      </w:pPr>
    </w:p>
    <w:p w14:paraId="22E6B5DF" w14:textId="77777777" w:rsidR="00C06BBC" w:rsidRPr="000B0FC0" w:rsidRDefault="00C06BBC" w:rsidP="00C06BBC">
      <w:pPr>
        <w:rPr>
          <w:b/>
          <w:sz w:val="28"/>
        </w:rPr>
      </w:pPr>
    </w:p>
    <w:p w14:paraId="07DBE6C2" w14:textId="77777777" w:rsidR="00C06BBC" w:rsidRPr="000B0FC0" w:rsidRDefault="00C06BBC" w:rsidP="00C06BBC">
      <w:pPr>
        <w:pBdr>
          <w:bottom w:val="single" w:sz="12" w:space="1" w:color="auto"/>
        </w:pBdr>
        <w:rPr>
          <w:b/>
          <w:sz w:val="28"/>
        </w:rPr>
      </w:pPr>
    </w:p>
    <w:p w14:paraId="1A30638A" w14:textId="77777777" w:rsidR="00C06BBC" w:rsidRPr="000B0FC0" w:rsidRDefault="00C06BBC" w:rsidP="00C06BBC">
      <w:pPr>
        <w:rPr>
          <w:b/>
          <w:sz w:val="28"/>
        </w:rPr>
      </w:pPr>
    </w:p>
    <w:p w14:paraId="4D676E6A" w14:textId="77777777" w:rsidR="00C06BBC" w:rsidRPr="000B0FC0" w:rsidRDefault="00C06BBC" w:rsidP="00C06BBC">
      <w:pPr>
        <w:rPr>
          <w:b/>
          <w:sz w:val="28"/>
          <w:szCs w:val="28"/>
        </w:rPr>
      </w:pPr>
      <w:r w:rsidRPr="000B0FC0">
        <w:rPr>
          <w:b/>
          <w:sz w:val="28"/>
          <w:szCs w:val="28"/>
        </w:rPr>
        <w:t xml:space="preserve">I understand this information will be verified and I certify that all information on this application is accurate and true. If any information is found to be in error, this will nullify the application. </w:t>
      </w:r>
    </w:p>
    <w:p w14:paraId="1403A4B7" w14:textId="77777777" w:rsidR="00C06BBC" w:rsidRPr="000B0FC0" w:rsidRDefault="00C06BBC" w:rsidP="00C06BBC">
      <w:pPr>
        <w:rPr>
          <w:b/>
          <w:sz w:val="28"/>
        </w:rPr>
      </w:pPr>
      <w:r w:rsidRPr="000B0FC0">
        <w:rPr>
          <w:b/>
          <w:sz w:val="28"/>
        </w:rPr>
        <w:t xml:space="preserve"> </w:t>
      </w:r>
    </w:p>
    <w:p w14:paraId="6AD2A98A" w14:textId="77777777" w:rsidR="00C06BBC" w:rsidRPr="000B0FC0" w:rsidRDefault="00C06BBC" w:rsidP="00C06BBC">
      <w:pPr>
        <w:rPr>
          <w:b/>
          <w:sz w:val="28"/>
          <w:szCs w:val="28"/>
        </w:rPr>
      </w:pPr>
      <w:r w:rsidRPr="000B0FC0">
        <w:rPr>
          <w:b/>
          <w:sz w:val="28"/>
          <w:szCs w:val="28"/>
        </w:rPr>
        <w:t xml:space="preserve">Three references are requested, not including family members. </w:t>
      </w:r>
    </w:p>
    <w:p w14:paraId="2EBF01A7" w14:textId="77777777" w:rsidR="00C06BBC" w:rsidRPr="000B0FC0" w:rsidRDefault="00C06BBC" w:rsidP="00C06BBC">
      <w:pPr>
        <w:pBdr>
          <w:bottom w:val="single" w:sz="12" w:space="1" w:color="auto"/>
        </w:pBdr>
        <w:rPr>
          <w:b/>
          <w:sz w:val="28"/>
        </w:rPr>
      </w:pPr>
    </w:p>
    <w:p w14:paraId="70AF3A82" w14:textId="77777777" w:rsidR="00C06BBC" w:rsidRPr="000B0FC0" w:rsidRDefault="00C06BBC" w:rsidP="00C06BBC">
      <w:pPr>
        <w:rPr>
          <w:b/>
          <w:sz w:val="28"/>
          <w:szCs w:val="28"/>
        </w:rPr>
      </w:pPr>
    </w:p>
    <w:p w14:paraId="0D647B13" w14:textId="77777777" w:rsidR="00C06BBC" w:rsidRPr="000B0FC0" w:rsidRDefault="00C06BBC" w:rsidP="00C06BBC">
      <w:pPr>
        <w:rPr>
          <w:b/>
          <w:sz w:val="28"/>
          <w:szCs w:val="28"/>
        </w:rPr>
      </w:pPr>
      <w:r w:rsidRPr="000B0FC0">
        <w:rPr>
          <w:b/>
          <w:sz w:val="28"/>
          <w:szCs w:val="28"/>
        </w:rPr>
        <w:t>Please provide a copy of a monthly benefit notice or two payroll statements if working.</w:t>
      </w:r>
    </w:p>
    <w:p w14:paraId="62D24677" w14:textId="77777777" w:rsidR="00C06BBC" w:rsidRPr="000B0FC0" w:rsidRDefault="00C06BBC" w:rsidP="00C06BBC">
      <w:pPr>
        <w:rPr>
          <w:b/>
          <w:sz w:val="28"/>
        </w:rPr>
      </w:pPr>
    </w:p>
    <w:p w14:paraId="37E636C5" w14:textId="77777777" w:rsidR="00C06BBC" w:rsidRPr="000B0FC0" w:rsidRDefault="00C06BBC" w:rsidP="00C06BBC">
      <w:pPr>
        <w:pStyle w:val="htmlbody"/>
        <w:spacing w:before="0" w:beforeAutospacing="0" w:after="0" w:afterAutospacing="0"/>
        <w:rPr>
          <w:rFonts w:ascii="Arial" w:hAnsi="Arial"/>
          <w:b/>
          <w:bCs/>
          <w:sz w:val="28"/>
          <w:szCs w:val="28"/>
        </w:rPr>
      </w:pPr>
      <w:r w:rsidRPr="000B0FC0">
        <w:rPr>
          <w:rFonts w:ascii="Arial" w:hAnsi="Arial"/>
          <w:b/>
          <w:bCs/>
          <w:sz w:val="28"/>
          <w:szCs w:val="28"/>
        </w:rPr>
        <w:t>Submit the application to the chairperson of the Past Presidents Committee by the December 1</w:t>
      </w:r>
      <w:r w:rsidRPr="000B0FC0">
        <w:rPr>
          <w:rFonts w:ascii="Arial" w:hAnsi="Arial"/>
          <w:b/>
          <w:bCs/>
          <w:sz w:val="28"/>
          <w:szCs w:val="28"/>
          <w:vertAlign w:val="superscript"/>
        </w:rPr>
        <w:t>st</w:t>
      </w:r>
      <w:r w:rsidRPr="000B0FC0">
        <w:rPr>
          <w:rFonts w:ascii="Arial" w:hAnsi="Arial"/>
          <w:b/>
          <w:bCs/>
          <w:sz w:val="28"/>
          <w:szCs w:val="28"/>
        </w:rPr>
        <w:t xml:space="preserve"> deadline. </w:t>
      </w:r>
      <w:r>
        <w:rPr>
          <w:rFonts w:ascii="Arial" w:hAnsi="Arial"/>
          <w:b/>
          <w:sz w:val="28"/>
          <w:szCs w:val="28"/>
        </w:rPr>
        <w:t xml:space="preserve"> Joyce </w:t>
      </w:r>
      <w:proofErr w:type="gramStart"/>
      <w:r>
        <w:rPr>
          <w:rFonts w:ascii="Arial" w:hAnsi="Arial"/>
          <w:b/>
          <w:sz w:val="28"/>
          <w:szCs w:val="28"/>
        </w:rPr>
        <w:t>Mintz  -</w:t>
      </w:r>
      <w:proofErr w:type="gramEnd"/>
      <w:r>
        <w:rPr>
          <w:rFonts w:ascii="Arial" w:hAnsi="Arial"/>
          <w:b/>
          <w:sz w:val="28"/>
          <w:szCs w:val="28"/>
        </w:rPr>
        <w:t xml:space="preserve"> 919-796-5090 – Miss_joyful_joyce@yahoo.com</w:t>
      </w:r>
    </w:p>
    <w:p w14:paraId="15D000DB" w14:textId="77777777" w:rsidR="00C06BBC" w:rsidRPr="000B0FC0" w:rsidRDefault="00C06BBC" w:rsidP="00C06BBC">
      <w:pPr>
        <w:pStyle w:val="htmlbody"/>
        <w:spacing w:before="0" w:beforeAutospacing="0" w:after="0" w:afterAutospacing="0"/>
        <w:jc w:val="center"/>
        <w:rPr>
          <w:rFonts w:ascii="Arial" w:hAnsi="Arial"/>
          <w:b/>
          <w:bCs/>
          <w:sz w:val="28"/>
          <w:szCs w:val="28"/>
        </w:rPr>
      </w:pPr>
      <w:r w:rsidRPr="000B0FC0">
        <w:rPr>
          <w:rFonts w:ascii="Arial" w:hAnsi="Arial"/>
          <w:b/>
          <w:bCs/>
          <w:sz w:val="28"/>
          <w:szCs w:val="28"/>
        </w:rPr>
        <w:lastRenderedPageBreak/>
        <w:t>American Blind Bowling Association</w:t>
      </w:r>
    </w:p>
    <w:p w14:paraId="71492767" w14:textId="77777777" w:rsidR="009D2F61" w:rsidRDefault="009D2F61"/>
    <w:sectPr w:rsidR="009D2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BC"/>
    <w:rsid w:val="009D2F61"/>
    <w:rsid w:val="00C0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4082"/>
  <w15:chartTrackingRefBased/>
  <w15:docId w15:val="{FFF23D31-62A9-4837-AED1-BBE36340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BC"/>
  </w:style>
  <w:style w:type="paragraph" w:styleId="Heading4">
    <w:name w:val="heading 4"/>
    <w:basedOn w:val="Normal"/>
    <w:next w:val="Normal"/>
    <w:link w:val="Heading4Char"/>
    <w:uiPriority w:val="9"/>
    <w:semiHidden/>
    <w:unhideWhenUsed/>
    <w:qFormat/>
    <w:rsid w:val="00C06B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06BBC"/>
    <w:rPr>
      <w:rFonts w:asciiTheme="majorHAnsi" w:eastAsiaTheme="majorEastAsia" w:hAnsiTheme="majorHAnsi" w:cstheme="majorBidi"/>
      <w:b/>
      <w:bCs/>
      <w:i/>
      <w:iCs/>
      <w:color w:val="4F81BD" w:themeColor="accent1"/>
    </w:rPr>
  </w:style>
  <w:style w:type="paragraph" w:styleId="NoSpacing">
    <w:name w:val="No Spacing"/>
    <w:uiPriority w:val="1"/>
    <w:qFormat/>
    <w:rsid w:val="00C06BBC"/>
    <w:pPr>
      <w:spacing w:after="0" w:line="240" w:lineRule="auto"/>
    </w:pPr>
    <w:rPr>
      <w:rFonts w:ascii="Calibri" w:eastAsia="Calibri" w:hAnsi="Calibri" w:cs="Times New Roman"/>
    </w:rPr>
  </w:style>
  <w:style w:type="paragraph" w:customStyle="1" w:styleId="htmlbody">
    <w:name w:val="htmlbody"/>
    <w:basedOn w:val="Normal"/>
    <w:rsid w:val="00C06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Koo</dc:creator>
  <cp:keywords/>
  <dc:description/>
  <cp:lastModifiedBy>Tonia Koo</cp:lastModifiedBy>
  <cp:revision>1</cp:revision>
  <dcterms:created xsi:type="dcterms:W3CDTF">2022-10-01T03:55:00Z</dcterms:created>
  <dcterms:modified xsi:type="dcterms:W3CDTF">2022-10-01T03:56:00Z</dcterms:modified>
</cp:coreProperties>
</file>